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B" w:rsidRDefault="007F37AB" w:rsidP="002554C9">
      <w:pPr>
        <w:ind w:firstLine="720"/>
        <w:rPr>
          <w:b/>
        </w:rPr>
      </w:pPr>
      <w:r w:rsidRPr="007F37AB">
        <w:rPr>
          <w:b/>
        </w:rPr>
        <w:t>Connecting our Secondary and Adult</w:t>
      </w:r>
      <w:r>
        <w:rPr>
          <w:b/>
        </w:rPr>
        <w:t xml:space="preserve"> Agricultural Education Program</w:t>
      </w:r>
    </w:p>
    <w:p w:rsidR="007F37AB" w:rsidRPr="007F37AB" w:rsidRDefault="007F37AB" w:rsidP="007F37AB">
      <w:pPr>
        <w:jc w:val="center"/>
        <w:rPr>
          <w:b/>
        </w:rPr>
      </w:pPr>
      <w:r>
        <w:rPr>
          <w:b/>
        </w:rPr>
        <w:t>With</w:t>
      </w:r>
      <w:r w:rsidRPr="007F37AB">
        <w:rPr>
          <w:b/>
        </w:rPr>
        <w:t xml:space="preserve"> Post Secondary Agricultural Education Opportunities </w:t>
      </w:r>
    </w:p>
    <w:p w:rsidR="00730AD3" w:rsidRDefault="00A85846" w:rsidP="00C41DB2">
      <w:pPr>
        <w:rPr>
          <w:b/>
          <w:u w:val="single"/>
        </w:rPr>
      </w:pPr>
      <w:r>
        <w:rPr>
          <w:b/>
          <w:u w:val="single"/>
        </w:rPr>
        <w:t>Overview</w:t>
      </w:r>
      <w:r w:rsidR="00C41DB2">
        <w:rPr>
          <w:b/>
          <w:u w:val="single"/>
        </w:rPr>
        <w:t>:</w:t>
      </w:r>
      <w:r w:rsidR="00730AD3">
        <w:rPr>
          <w:b/>
          <w:u w:val="single"/>
        </w:rPr>
        <w:t xml:space="preserve"> </w:t>
      </w:r>
    </w:p>
    <w:p w:rsidR="0099173B" w:rsidRPr="00730AD3" w:rsidRDefault="00C41DB2" w:rsidP="00C41DB2">
      <w:pPr>
        <w:rPr>
          <w:b/>
          <w:u w:val="single"/>
        </w:rPr>
      </w:pPr>
      <w:r w:rsidRPr="00C41DB2">
        <w:rPr>
          <w:b/>
        </w:rPr>
        <w:t>State College Community, High School, and Program</w:t>
      </w:r>
    </w:p>
    <w:p w:rsidR="000E3839" w:rsidRDefault="005101AE" w:rsidP="00A85846">
      <w:pPr>
        <w:spacing w:line="480" w:lineRule="auto"/>
      </w:pPr>
      <w:r>
        <w:t>The b</w:t>
      </w:r>
      <w:r w:rsidR="0099173B">
        <w:t>iggest industry</w:t>
      </w:r>
      <w:r>
        <w:t xml:space="preserve"> in the State College area</w:t>
      </w:r>
      <w:r w:rsidR="0099173B">
        <w:t xml:space="preserve"> is education</w:t>
      </w:r>
      <w:r w:rsidR="00CB0447">
        <w:t>:</w:t>
      </w:r>
      <w:r w:rsidR="00D76020">
        <w:t xml:space="preserve"> </w:t>
      </w:r>
      <w:r w:rsidR="00CB0447">
        <w:t>The Pennsylvania State University</w:t>
      </w:r>
      <w:r w:rsidR="0099173B">
        <w:t xml:space="preserve">, </w:t>
      </w:r>
      <w:r w:rsidR="00CB0447">
        <w:t xml:space="preserve">PSU; the State College Area School District, </w:t>
      </w:r>
      <w:r w:rsidR="0099173B">
        <w:t>SCASD</w:t>
      </w:r>
      <w:r w:rsidR="00CB0447">
        <w:t>;</w:t>
      </w:r>
      <w:r w:rsidR="0099173B">
        <w:t xml:space="preserve"> and three other s</w:t>
      </w:r>
      <w:r>
        <w:t>chool districts including</w:t>
      </w:r>
      <w:r w:rsidR="0099173B">
        <w:t xml:space="preserve"> a Career &amp; Technic</w:t>
      </w:r>
      <w:r w:rsidR="00D76020">
        <w:t>al Center</w:t>
      </w:r>
      <w:r w:rsidR="00367356">
        <w:t xml:space="preserve"> are found in our community. Local a</w:t>
      </w:r>
      <w:r w:rsidR="00D76020">
        <w:t>griculture is mostly small</w:t>
      </w:r>
      <w:r w:rsidR="0099173B">
        <w:t xml:space="preserve"> dairy</w:t>
      </w:r>
      <w:r w:rsidR="00D76020">
        <w:t xml:space="preserve"> farms</w:t>
      </w:r>
      <w:r w:rsidR="0099173B">
        <w:t>, grain and hay</w:t>
      </w:r>
      <w:r w:rsidR="00D76020">
        <w:t xml:space="preserve"> operations</w:t>
      </w:r>
      <w:r w:rsidR="0099173B">
        <w:t>, livestock</w:t>
      </w:r>
      <w:r w:rsidR="00D76020">
        <w:t xml:space="preserve"> enterprises</w:t>
      </w:r>
      <w:r w:rsidR="0099173B">
        <w:t>, truck farms, tree fruit</w:t>
      </w:r>
      <w:r w:rsidR="00D76020">
        <w:t xml:space="preserve"> producers</w:t>
      </w:r>
      <w:r w:rsidR="00367356">
        <w:t xml:space="preserve"> and small forestry woodlot owners.</w:t>
      </w:r>
      <w:r w:rsidR="000E3839">
        <w:t xml:space="preserve"> </w:t>
      </w:r>
    </w:p>
    <w:p w:rsidR="000E3839" w:rsidRDefault="001F0A89" w:rsidP="00A85846">
      <w:pPr>
        <w:spacing w:line="480" w:lineRule="auto"/>
      </w:pPr>
      <w:r>
        <w:t xml:space="preserve">Because </w:t>
      </w:r>
      <w:r w:rsidR="00CB0447">
        <w:t xml:space="preserve">PSU </w:t>
      </w:r>
      <w:r w:rsidR="00367356">
        <w:t xml:space="preserve">is our </w:t>
      </w:r>
      <w:r w:rsidR="0099173B">
        <w:t>land grant institution</w:t>
      </w:r>
      <w:r w:rsidR="00367356">
        <w:t>,</w:t>
      </w:r>
      <w:r w:rsidR="0099173B">
        <w:t xml:space="preserve"> there is a College of Ag Sciences as well as </w:t>
      </w:r>
      <w:r w:rsidR="00D76020">
        <w:t>Colleges of Science</w:t>
      </w:r>
      <w:r w:rsidR="0099173B">
        <w:t xml:space="preserve"> and Engineering</w:t>
      </w:r>
      <w:r w:rsidR="00367356">
        <w:t xml:space="preserve"> within three miles of our high school</w:t>
      </w:r>
      <w:r w:rsidR="0099173B">
        <w:t>. This provides a rich science presence in teaching, research and outreach. Also in the community there are many Ag Science professionals in</w:t>
      </w:r>
      <w:r w:rsidR="00D76020">
        <w:t>:</w:t>
      </w:r>
      <w:r w:rsidR="0099173B">
        <w:t xml:space="preserve"> Extension, other governmental</w:t>
      </w:r>
      <w:r w:rsidR="00D76020">
        <w:t xml:space="preserve"> agencies and private industry -</w:t>
      </w:r>
      <w:r w:rsidR="0099173B">
        <w:t>many of which are research based.</w:t>
      </w:r>
      <w:r w:rsidR="000E3839">
        <w:t xml:space="preserve"> </w:t>
      </w:r>
    </w:p>
    <w:p w:rsidR="000E3839" w:rsidRDefault="0099173B" w:rsidP="00A85846">
      <w:pPr>
        <w:spacing w:line="480" w:lineRule="auto"/>
      </w:pPr>
      <w:r>
        <w:t>State College High School is a c</w:t>
      </w:r>
      <w:r w:rsidR="00304A5B">
        <w:t>omprehensive high school with 13</w:t>
      </w:r>
      <w:r>
        <w:t xml:space="preserve"> Career &amp; T</w:t>
      </w:r>
      <w:r w:rsidR="00304A5B">
        <w:t>echnical Programs.  There are 24</w:t>
      </w:r>
      <w:r>
        <w:t>00 students 9</w:t>
      </w:r>
      <w:r w:rsidR="007675AD" w:rsidRPr="007675AD">
        <w:rPr>
          <w:vertAlign w:val="superscript"/>
        </w:rPr>
        <w:t>th</w:t>
      </w:r>
      <w:r w:rsidR="007675AD">
        <w:t xml:space="preserve"> </w:t>
      </w:r>
      <w:r>
        <w:t>-12</w:t>
      </w:r>
      <w:r w:rsidR="007675AD" w:rsidRPr="007675AD">
        <w:rPr>
          <w:vertAlign w:val="superscript"/>
        </w:rPr>
        <w:t>th</w:t>
      </w:r>
      <w:r w:rsidR="007675AD">
        <w:t xml:space="preserve"> grade</w:t>
      </w:r>
      <w:r>
        <w:t xml:space="preserve"> in a two building campus </w:t>
      </w:r>
      <w:r w:rsidR="007675AD">
        <w:t xml:space="preserve">complex, </w:t>
      </w:r>
      <w:r w:rsidR="00011B72">
        <w:t>and offers</w:t>
      </w:r>
      <w:r>
        <w:t xml:space="preserve"> approximately 400 courses and 110 extra curricular clubs</w:t>
      </w:r>
      <w:r w:rsidR="007675AD">
        <w:t xml:space="preserve"> for students</w:t>
      </w:r>
      <w:r>
        <w:t>. We have 28 scie</w:t>
      </w:r>
      <w:r w:rsidR="00D76020">
        <w:t>nce teachers in the high school a</w:t>
      </w:r>
      <w:r w:rsidR="006E38B5">
        <w:t>nd an</w:t>
      </w:r>
      <w:r w:rsidR="00D76020">
        <w:t xml:space="preserve"> Ag</w:t>
      </w:r>
      <w:r w:rsidR="00CB0447">
        <w:t>riculture Science</w:t>
      </w:r>
      <w:r w:rsidR="006E38B5">
        <w:t xml:space="preserve"> teacher</w:t>
      </w:r>
      <w:r w:rsidR="00D76020">
        <w:t>.</w:t>
      </w:r>
      <w:r w:rsidR="000E3839">
        <w:t xml:space="preserve"> </w:t>
      </w:r>
    </w:p>
    <w:p w:rsidR="00A85846" w:rsidRDefault="0099173B" w:rsidP="00A85846">
      <w:pPr>
        <w:spacing w:line="480" w:lineRule="auto"/>
      </w:pPr>
      <w:r>
        <w:t>The Ag Science Program has grown from 32 students</w:t>
      </w:r>
      <w:r w:rsidR="005039EB">
        <w:t>, in 1996</w:t>
      </w:r>
      <w:r w:rsidR="00304A5B">
        <w:t xml:space="preserve"> to almost 16</w:t>
      </w:r>
      <w:r>
        <w:t>0</w:t>
      </w:r>
      <w:r w:rsidR="005039EB">
        <w:t xml:space="preserve"> students</w:t>
      </w:r>
      <w:r>
        <w:t xml:space="preserve"> currently enrolled in four Career Paths including: Animal Science, Plant Science, Ag Mechanics, and Natural Resources. Our program supports both FFA and Young Farmer</w:t>
      </w:r>
      <w:r w:rsidR="00D76020">
        <w:t xml:space="preserve"> Chapters. </w:t>
      </w:r>
      <w:r w:rsidR="006E38B5">
        <w:t xml:space="preserve">Both of these components provide numerous educational and leadership opportunities for secondary and adult learners. </w:t>
      </w:r>
    </w:p>
    <w:p w:rsidR="00A85846" w:rsidRDefault="00A85846" w:rsidP="00A85846">
      <w:pPr>
        <w:spacing w:line="480" w:lineRule="auto"/>
      </w:pPr>
      <w:r>
        <w:t xml:space="preserve">Our program has received 40 grants totaling $370,000 in the past 10 years. The most recent grant, Service Learning, provided integration with our elementary curriculum as well as some local community groups. </w:t>
      </w:r>
    </w:p>
    <w:p w:rsidR="00A85846" w:rsidRDefault="00A85846" w:rsidP="00A85846">
      <w:pPr>
        <w:spacing w:line="480" w:lineRule="auto"/>
      </w:pPr>
      <w:r>
        <w:t>Also scholarships for students from our school, that attend PSU in the College of Ag, have grown from $2,500/year to $38,000/year.</w:t>
      </w:r>
    </w:p>
    <w:p w:rsidR="006E38B5" w:rsidRPr="00730AD3" w:rsidRDefault="006E38B5" w:rsidP="00A85846">
      <w:pPr>
        <w:spacing w:line="480" w:lineRule="auto"/>
        <w:rPr>
          <w:b/>
          <w:u w:val="single"/>
        </w:rPr>
      </w:pPr>
      <w:r w:rsidRPr="006E38B5">
        <w:rPr>
          <w:b/>
          <w:u w:val="single"/>
        </w:rPr>
        <w:t>Teaching Philosphy</w:t>
      </w:r>
      <w:r w:rsidR="00730AD3">
        <w:rPr>
          <w:b/>
          <w:u w:val="single"/>
        </w:rPr>
        <w:t xml:space="preserve">: </w:t>
      </w:r>
      <w:r w:rsidR="00730AD3" w:rsidRPr="00730AD3">
        <w:rPr>
          <w:b/>
        </w:rPr>
        <w:t xml:space="preserve"> </w:t>
      </w:r>
      <w:r w:rsidR="004C42FE">
        <w:t>With the qua</w:t>
      </w:r>
      <w:r w:rsidR="00D76020">
        <w:t>lity and quantity of agricultural scientists</w:t>
      </w:r>
      <w:r w:rsidR="004C42FE">
        <w:t xml:space="preserve"> and scientist</w:t>
      </w:r>
      <w:r w:rsidR="00011B72">
        <w:t>/engineers</w:t>
      </w:r>
      <w:r w:rsidR="004C42FE">
        <w:t xml:space="preserve"> as well as the numerous ag</w:t>
      </w:r>
      <w:r w:rsidR="00D76020">
        <w:t>ricultural</w:t>
      </w:r>
      <w:r w:rsidR="004C42FE">
        <w:t xml:space="preserve"> professionals in our commun</w:t>
      </w:r>
      <w:r w:rsidR="00830816">
        <w:t>ity</w:t>
      </w:r>
      <w:r w:rsidR="00D76020">
        <w:t>;</w:t>
      </w:r>
      <w:r w:rsidR="00830816">
        <w:t xml:space="preserve"> </w:t>
      </w:r>
      <w:r w:rsidR="005B6D67">
        <w:t>our program has improved using</w:t>
      </w:r>
      <w:r w:rsidR="00EC0524">
        <w:t xml:space="preserve"> a</w:t>
      </w:r>
      <w:r w:rsidR="00C16071">
        <w:t xml:space="preserve"> </w:t>
      </w:r>
      <w:r w:rsidR="00830816">
        <w:t>philosophy</w:t>
      </w:r>
      <w:r w:rsidR="004C42FE">
        <w:t xml:space="preserve"> of</w:t>
      </w:r>
      <w:r w:rsidR="00830816">
        <w:t xml:space="preserve"> promoting and developing collaboration, partnerships and academic integration. </w:t>
      </w:r>
      <w:r>
        <w:t>My teaching/learning philosphy has been based upon educational models reflective of 21</w:t>
      </w:r>
      <w:r w:rsidRPr="006E38B5">
        <w:rPr>
          <w:vertAlign w:val="superscript"/>
        </w:rPr>
        <w:t>st</w:t>
      </w:r>
      <w:r>
        <w:t xml:space="preserve"> Century Skills</w:t>
      </w:r>
      <w:r w:rsidR="00F420B6">
        <w:t>, STEM</w:t>
      </w:r>
      <w:r>
        <w:t xml:space="preserve"> and Service Learning, which require me to be a lifelong and “lead learner” in my community.</w:t>
      </w:r>
    </w:p>
    <w:p w:rsidR="007F37AB" w:rsidRDefault="006E38B5" w:rsidP="00A85846">
      <w:pPr>
        <w:spacing w:line="480" w:lineRule="auto"/>
      </w:pPr>
      <w:r>
        <w:t>Utilizing all levels of educational opportunities and community based learning our program and students have benefited from both a horizontal and vertical educationa</w:t>
      </w:r>
      <w:r w:rsidR="000E3839">
        <w:t>l</w:t>
      </w:r>
      <w:r>
        <w:t xml:space="preserve"> delivery system.</w:t>
      </w:r>
      <w:r w:rsidR="00C524F8">
        <w:t xml:space="preserve"> These include: four Career Paths in Ag Science, adult education, post secondary collaboration, virtual course offerings, and Service Learning with Elementary levels.</w:t>
      </w:r>
      <w:r w:rsidR="007F37AB">
        <w:t xml:space="preserve"> </w:t>
      </w:r>
    </w:p>
    <w:p w:rsidR="007F37AB" w:rsidRDefault="007F37AB" w:rsidP="00A85846">
      <w:pPr>
        <w:spacing w:line="480" w:lineRule="auto"/>
      </w:pPr>
      <w:r>
        <w:t>These activities were also developed as “educational models” for others to</w:t>
      </w:r>
    </w:p>
    <w:p w:rsidR="00A85846" w:rsidRDefault="00830816" w:rsidP="00A85846">
      <w:pPr>
        <w:spacing w:line="480" w:lineRule="auto"/>
      </w:pPr>
      <w:r>
        <w:t>adop</w:t>
      </w:r>
      <w:r w:rsidR="00104457">
        <w:t>t</w:t>
      </w:r>
      <w:r w:rsidR="00D76020">
        <w:t>;</w:t>
      </w:r>
      <w:r w:rsidR="00104457">
        <w:t xml:space="preserve"> as well as to provide a </w:t>
      </w:r>
      <w:r>
        <w:t>framework</w:t>
      </w:r>
      <w:r w:rsidR="00104457">
        <w:t xml:space="preserve"> for addi</w:t>
      </w:r>
      <w:r w:rsidR="00D76020">
        <w:t>tional and easier replication for</w:t>
      </w:r>
      <w:r w:rsidR="00104457">
        <w:t xml:space="preserve"> new opportunities</w:t>
      </w:r>
      <w:r w:rsidR="00D76020">
        <w:t xml:space="preserve"> that</w:t>
      </w:r>
      <w:r w:rsidR="00104457">
        <w:t xml:space="preserve"> present themselves to our program.</w:t>
      </w:r>
      <w:r w:rsidR="00B70797">
        <w:t xml:space="preserve"> I am a “Life Member” of both PAAE and NAAE and have served in leadership positions, attended numerous state and national conferences. I have been selected as a National finalist in the National FFA Agrisicence Teacher of the Year and most recently, been named as a Christopher Columbus Agriscience Teacher Scholar. </w:t>
      </w:r>
      <w:r w:rsidR="00C07782">
        <w:t>Lastly, participation in professional and agricultural association development activities at all levels</w:t>
      </w:r>
      <w:r w:rsidR="000E0F70">
        <w:t>, including the NAAE Communities of Practice,</w:t>
      </w:r>
      <w:r w:rsidR="00C07782">
        <w:t xml:space="preserve"> has provided my teaching/learning philosphy to </w:t>
      </w:r>
      <w:r w:rsidR="001F4F55">
        <w:t>develop into a “lead learner” approach not only as a teacher, but as a life learner. I have become more immersed in secondary teaching pedigogy; exposed to postsecondary methodology and connections to our profession; and effectively infused our community with adult education. Having the opportunities that abound in our school district that includes secondary, postsecondary, and adult education has been a wel</w:t>
      </w:r>
      <w:r w:rsidR="000E3839">
        <w:t>comed set of challenges both pro</w:t>
      </w:r>
      <w:r w:rsidR="001F4F55">
        <w:t xml:space="preserve">fessionally and personally.  </w:t>
      </w:r>
    </w:p>
    <w:p w:rsidR="00A85846" w:rsidRPr="00A85846" w:rsidRDefault="00A85846" w:rsidP="00A85846">
      <w:pPr>
        <w:spacing w:line="480" w:lineRule="auto"/>
        <w:rPr>
          <w:b/>
        </w:rPr>
      </w:pPr>
      <w:r w:rsidRPr="00A85846">
        <w:rPr>
          <w:b/>
        </w:rPr>
        <w:t>Post Secondary Connection – Seamless Conection of Educational Opportunities</w:t>
      </w:r>
    </w:p>
    <w:p w:rsidR="00A85846" w:rsidRDefault="000E3839" w:rsidP="00A85846">
      <w:pPr>
        <w:spacing w:line="480" w:lineRule="auto"/>
      </w:pPr>
      <w:r>
        <w:t>T</w:t>
      </w:r>
      <w:r w:rsidR="00A85846">
        <w:t xml:space="preserve">he program has provided PSU’s Agricultural &amp; Extension Education, AEE 350, Methods in Teaching Ag Mechanics for the past 14 years. It also provided micro teaching opportunities as a part of AEE 412 for preservice teachers majoring in AEE for the last 12 years. </w:t>
      </w:r>
      <w:r w:rsidR="00143AE6">
        <w:t xml:space="preserve">Over 160 preservice teachers have benefitted from the experiences and methodology in these two courses. </w:t>
      </w:r>
      <w:r w:rsidR="00A85846">
        <w:t>This connection to our program has increased numerous opportunities for both our secondary and adult (Young Farmer) learners</w:t>
      </w:r>
      <w:r w:rsidR="007F37AB">
        <w:t xml:space="preserve"> as well as providing the most authentic learning outcomes for PSU’s preservice program. We have developed a model partnership with both institutions tha</w:t>
      </w:r>
      <w:r w:rsidR="00EB4502">
        <w:t>t has served our profession</w:t>
      </w:r>
      <w:r w:rsidR="007F37AB">
        <w:t xml:space="preserve"> effectively by combining our budget, facility, stude</w:t>
      </w:r>
      <w:r w:rsidR="00EB4502">
        <w:t>nt, and professional resources. This partnership has promoted sharing in many departments within PSU’s College of Agricultural Sciences with projects and educational opportunities for students at all levels – secondary, post secondary (undergraduate and graduate), and adult as well as provided professional development for the secondary teacher and post secondary professors and faculty.</w:t>
      </w:r>
      <w:r>
        <w:t xml:space="preserve"> This connection has given me the oppoortunity as a “lead learner” to teach at another educational and development level.</w:t>
      </w:r>
    </w:p>
    <w:p w:rsidR="00FF696B" w:rsidRPr="00C41DB2" w:rsidRDefault="007675AD" w:rsidP="00A85846">
      <w:pPr>
        <w:spacing w:line="480" w:lineRule="auto"/>
        <w:rPr>
          <w:b/>
        </w:rPr>
      </w:pPr>
      <w:r w:rsidRPr="00C41DB2">
        <w:rPr>
          <w:b/>
        </w:rPr>
        <w:t>Strategies</w:t>
      </w:r>
      <w:r w:rsidR="00A85846">
        <w:rPr>
          <w:b/>
        </w:rPr>
        <w:t xml:space="preserve"> for Instruction, Experiential Learning, Partnerships, and Marketing</w:t>
      </w:r>
    </w:p>
    <w:p w:rsidR="007675AD" w:rsidRPr="00B70797" w:rsidRDefault="00FF696B" w:rsidP="00A85846">
      <w:pPr>
        <w:spacing w:line="480" w:lineRule="auto"/>
        <w:rPr>
          <w:i/>
        </w:rPr>
      </w:pPr>
      <w:r w:rsidRPr="00B70797">
        <w:rPr>
          <w:b/>
          <w:i/>
        </w:rPr>
        <w:t>1. Program Career Paths and Dual Credit Options</w:t>
      </w:r>
      <w:r w:rsidR="00A85846">
        <w:rPr>
          <w:i/>
        </w:rPr>
        <w:t xml:space="preserve"> </w:t>
      </w:r>
      <w:r w:rsidR="00B70797">
        <w:rPr>
          <w:i/>
        </w:rPr>
        <w:t xml:space="preserve">- </w:t>
      </w:r>
      <w:r>
        <w:t>Each career path</w:t>
      </w:r>
      <w:r w:rsidR="00011B72">
        <w:t xml:space="preserve"> is aligned with academics </w:t>
      </w:r>
      <w:r w:rsidR="00C16071">
        <w:t xml:space="preserve">for </w:t>
      </w:r>
      <w:r w:rsidR="005039EB">
        <w:t xml:space="preserve">both </w:t>
      </w:r>
      <w:r w:rsidR="00C16071">
        <w:t xml:space="preserve">two and four year post-secondary preparation </w:t>
      </w:r>
      <w:r w:rsidR="00011B72">
        <w:t>and</w:t>
      </w:r>
      <w:r>
        <w:t xml:space="preserve"> offers both </w:t>
      </w:r>
      <w:r w:rsidR="00C16071">
        <w:t>“</w:t>
      </w:r>
      <w:r>
        <w:t>On-Site</w:t>
      </w:r>
      <w:r w:rsidR="00C16071">
        <w:t>”</w:t>
      </w:r>
      <w:r>
        <w:t xml:space="preserve"> and </w:t>
      </w:r>
      <w:r w:rsidR="00C16071">
        <w:t>“</w:t>
      </w:r>
      <w:r>
        <w:t>World Campus</w:t>
      </w:r>
      <w:r w:rsidR="00C16071">
        <w:t>”</w:t>
      </w:r>
      <w:r>
        <w:t xml:space="preserve"> courses. This was a</w:t>
      </w:r>
      <w:r w:rsidR="00C16071">
        <w:t xml:space="preserve"> program</w:t>
      </w:r>
      <w:r>
        <w:t xml:space="preserve"> option developed utilizing a USDA Secondary Challenge grant. It allowed advanced students to take entry-level course</w:t>
      </w:r>
      <w:r w:rsidR="00D76020">
        <w:t>s</w:t>
      </w:r>
      <w:r>
        <w:t xml:space="preserve"> at PSU’s College of Ag Sciences. This provides additional resources, facilities and faculty </w:t>
      </w:r>
      <w:r w:rsidR="00CB250D">
        <w:t>to our program as well as an effective</w:t>
      </w:r>
      <w:r>
        <w:t xml:space="preserve"> seamless transition to post-secondary education.</w:t>
      </w:r>
    </w:p>
    <w:p w:rsidR="007675AD" w:rsidRPr="00B70797" w:rsidRDefault="00FF696B" w:rsidP="00A85846">
      <w:pPr>
        <w:spacing w:line="480" w:lineRule="auto"/>
        <w:rPr>
          <w:i/>
        </w:rPr>
      </w:pPr>
      <w:r w:rsidRPr="00B70797">
        <w:rPr>
          <w:b/>
          <w:i/>
        </w:rPr>
        <w:t>2. Ag Safety – Tractor and ATV Safety</w:t>
      </w:r>
      <w:r w:rsidR="00A85846" w:rsidRPr="00B70797">
        <w:rPr>
          <w:b/>
          <w:i/>
        </w:rPr>
        <w:t xml:space="preserve"> </w:t>
      </w:r>
      <w:r w:rsidR="00B70797">
        <w:rPr>
          <w:i/>
        </w:rPr>
        <w:t xml:space="preserve">- </w:t>
      </w:r>
      <w:r w:rsidR="00835DDC">
        <w:t>This started as the NSTMOP Certification</w:t>
      </w:r>
      <w:r w:rsidR="005039EB">
        <w:t>,</w:t>
      </w:r>
      <w:r w:rsidR="00835DDC">
        <w:t xml:space="preserve"> but developed into ATV safety</w:t>
      </w:r>
      <w:r w:rsidR="00011B72">
        <w:t xml:space="preserve"> activities</w:t>
      </w:r>
      <w:r w:rsidR="00835DDC">
        <w:t xml:space="preserve"> with PSU’s Ag Engineering</w:t>
      </w:r>
      <w:r w:rsidR="00CB250D">
        <w:t xml:space="preserve"> Department</w:t>
      </w:r>
      <w:r w:rsidR="00835DDC">
        <w:t>. As we provided statewide teacher and extens</w:t>
      </w:r>
      <w:r w:rsidR="005039EB">
        <w:t>ion educator training sessions w</w:t>
      </w:r>
      <w:r w:rsidR="00835DDC">
        <w:t>e also provided safety demonstrations on ATV safety and research. Students helped collect data on rollover situations and helped make safety videos used at the PA F</w:t>
      </w:r>
      <w:r w:rsidR="00CB250D">
        <w:t xml:space="preserve">arm Show and a segment on WPSU, Public TV. This </w:t>
      </w:r>
      <w:r w:rsidR="005039EB">
        <w:t xml:space="preserve">has </w:t>
      </w:r>
      <w:r w:rsidR="00CB250D">
        <w:t>le</w:t>
      </w:r>
      <w:r w:rsidR="00835DDC">
        <w:t xml:space="preserve">d to additional </w:t>
      </w:r>
      <w:r w:rsidR="00CB250D">
        <w:t xml:space="preserve">student </w:t>
      </w:r>
      <w:r w:rsidR="00011B72">
        <w:t>participation in a “Tractor Slope and R</w:t>
      </w:r>
      <w:r w:rsidR="00835DDC">
        <w:t>ollover</w:t>
      </w:r>
      <w:r w:rsidR="00011B72">
        <w:t>”</w:t>
      </w:r>
      <w:r w:rsidR="00835DDC">
        <w:t xml:space="preserve"> research </w:t>
      </w:r>
      <w:r w:rsidR="00CB250D">
        <w:t>project</w:t>
      </w:r>
      <w:r w:rsidR="00835DDC">
        <w:t>.</w:t>
      </w:r>
      <w:r w:rsidR="00A85846">
        <w:t xml:space="preserve"> We have been asked and included in a federal grant to develop and pilot a NSTMOP </w:t>
      </w:r>
      <w:r w:rsidR="000E3839">
        <w:t>“Train the T</w:t>
      </w:r>
      <w:r w:rsidR="00A85846">
        <w:t>rainer</w:t>
      </w:r>
      <w:r w:rsidR="000E3839">
        <w:t>”</w:t>
      </w:r>
      <w:r w:rsidR="00A85846">
        <w:t xml:space="preserve"> with our</w:t>
      </w:r>
      <w:r w:rsidR="000E3839">
        <w:t xml:space="preserve"> Young Farmer Chpater next fall for farm producers to teach employees needed safety practices.</w:t>
      </w:r>
    </w:p>
    <w:p w:rsidR="007675AD" w:rsidRPr="00B70797" w:rsidRDefault="00835DDC" w:rsidP="00A85846">
      <w:pPr>
        <w:spacing w:line="480" w:lineRule="auto"/>
        <w:rPr>
          <w:i/>
        </w:rPr>
      </w:pPr>
      <w:r w:rsidRPr="00B70797">
        <w:rPr>
          <w:b/>
          <w:i/>
        </w:rPr>
        <w:t>3. SAFE Mappi</w:t>
      </w:r>
      <w:r w:rsidR="00A85846" w:rsidRPr="00B70797">
        <w:rPr>
          <w:b/>
          <w:i/>
        </w:rPr>
        <w:t>ng</w:t>
      </w:r>
      <w:r w:rsidR="00A85846">
        <w:rPr>
          <w:i/>
        </w:rPr>
        <w:t xml:space="preserve"> </w:t>
      </w:r>
      <w:r w:rsidR="00B70797">
        <w:rPr>
          <w:i/>
        </w:rPr>
        <w:t xml:space="preserve">- </w:t>
      </w:r>
      <w:r>
        <w:t xml:space="preserve">FFA members and our program students participated in this </w:t>
      </w:r>
      <w:r w:rsidR="00CB250D">
        <w:t xml:space="preserve">agriscience and </w:t>
      </w:r>
      <w:r>
        <w:t>“Service Learning</w:t>
      </w:r>
      <w:r w:rsidR="004C42FE">
        <w:t>” project</w:t>
      </w:r>
      <w:r>
        <w:t xml:space="preserve"> by interviewing local farmers and collecting on-site information</w:t>
      </w:r>
      <w:r w:rsidR="00181F97">
        <w:t xml:space="preserve"> about the farm operation</w:t>
      </w:r>
      <w:r>
        <w:t>. This data was then transposed</w:t>
      </w:r>
      <w:r w:rsidR="004C42FE">
        <w:t xml:space="preserve"> onto aerial maps of the farms at PSU’s Geospatial Lab. This G</w:t>
      </w:r>
      <w:r w:rsidR="00A632D3">
        <w:t xml:space="preserve">lobal </w:t>
      </w:r>
      <w:r w:rsidR="004C42FE">
        <w:t>P</w:t>
      </w:r>
      <w:r w:rsidR="00A632D3">
        <w:t xml:space="preserve">ositioning </w:t>
      </w:r>
      <w:r w:rsidR="004C42FE">
        <w:t>S</w:t>
      </w:r>
      <w:r w:rsidR="00A632D3">
        <w:t>atellites (GPS)</w:t>
      </w:r>
      <w:r w:rsidR="004C42FE">
        <w:t>/G</w:t>
      </w:r>
      <w:r w:rsidR="00A632D3">
        <w:t xml:space="preserve">eospaticial </w:t>
      </w:r>
      <w:r w:rsidR="004C42FE">
        <w:t>I</w:t>
      </w:r>
      <w:r w:rsidR="00A632D3">
        <w:t xml:space="preserve">nformation </w:t>
      </w:r>
      <w:r w:rsidR="004C42FE">
        <w:t>S</w:t>
      </w:r>
      <w:r w:rsidR="00A632D3">
        <w:t>ystems (GIS)</w:t>
      </w:r>
      <w:r w:rsidR="004C42FE">
        <w:t xml:space="preserve"> project provided the community’s Emergency First Responders </w:t>
      </w:r>
      <w:r w:rsidR="00011B72">
        <w:t xml:space="preserve">and 911 </w:t>
      </w:r>
      <w:r w:rsidR="004C42FE">
        <w:t>with vital inf</w:t>
      </w:r>
      <w:r w:rsidR="00181F97">
        <w:t>ormation about the farm in order</w:t>
      </w:r>
      <w:r w:rsidR="004C42FE">
        <w:t xml:space="preserve"> to more effectively mitigate farm accidents or emergencies. Further use of this technology allows student to map farms, fields, crops and other GIS applications.</w:t>
      </w:r>
      <w:r w:rsidR="00B70797">
        <w:rPr>
          <w:i/>
        </w:rPr>
        <w:t xml:space="preserve"> </w:t>
      </w:r>
      <w:r w:rsidR="004C42FE">
        <w:t xml:space="preserve">Students presented these maps to participating farmers as well as doing project presentations to the Centre County Council of Government and as a featured Service Learning Project at the PA School Board’s Association’s </w:t>
      </w:r>
      <w:r w:rsidR="00CB250D">
        <w:t>state c</w:t>
      </w:r>
      <w:r w:rsidR="004C42FE">
        <w:t>onference.</w:t>
      </w:r>
    </w:p>
    <w:p w:rsidR="00A84FEC" w:rsidRPr="00B70797" w:rsidRDefault="004C42FE" w:rsidP="00A85846">
      <w:pPr>
        <w:spacing w:line="480" w:lineRule="auto"/>
        <w:rPr>
          <w:i/>
        </w:rPr>
      </w:pPr>
      <w:r w:rsidRPr="00B70797">
        <w:rPr>
          <w:b/>
          <w:i/>
        </w:rPr>
        <w:t xml:space="preserve">4.   </w:t>
      </w:r>
      <w:r w:rsidR="00835DDC" w:rsidRPr="00B70797">
        <w:rPr>
          <w:b/>
          <w:i/>
        </w:rPr>
        <w:t xml:space="preserve"> </w:t>
      </w:r>
      <w:r w:rsidR="00830816" w:rsidRPr="00B70797">
        <w:rPr>
          <w:b/>
          <w:i/>
        </w:rPr>
        <w:t>Biodiesel Pro</w:t>
      </w:r>
      <w:r w:rsidR="00A85846" w:rsidRPr="00B70797">
        <w:rPr>
          <w:b/>
          <w:i/>
        </w:rPr>
        <w:t>ject</w:t>
      </w:r>
      <w:r w:rsidR="00A85846">
        <w:rPr>
          <w:i/>
        </w:rPr>
        <w:t xml:space="preserve"> </w:t>
      </w:r>
      <w:r w:rsidR="00B70797">
        <w:rPr>
          <w:i/>
        </w:rPr>
        <w:t xml:space="preserve">- </w:t>
      </w:r>
      <w:r w:rsidR="005039EB">
        <w:t>This project has become</w:t>
      </w:r>
      <w:r w:rsidR="00830816">
        <w:t xml:space="preserve"> the largest as well as most complete</w:t>
      </w:r>
      <w:r w:rsidR="00104457">
        <w:t xml:space="preserve"> model project that includes:</w:t>
      </w:r>
      <w:r w:rsidR="00CB250D">
        <w:t xml:space="preserve"> </w:t>
      </w:r>
      <w:r w:rsidR="00104457">
        <w:t>21</w:t>
      </w:r>
      <w:r w:rsidR="00104457" w:rsidRPr="00104457">
        <w:rPr>
          <w:vertAlign w:val="superscript"/>
        </w:rPr>
        <w:t>st</w:t>
      </w:r>
      <w:r w:rsidR="00104457">
        <w:t xml:space="preserve"> Cen</w:t>
      </w:r>
      <w:r w:rsidR="00A632D3">
        <w:t>tury Skills, Service Learning, academic integration, c</w:t>
      </w:r>
      <w:r w:rsidR="00104457">
        <w:t xml:space="preserve">ollaboration, </w:t>
      </w:r>
      <w:r w:rsidR="00A632D3">
        <w:t>and p</w:t>
      </w:r>
      <w:r w:rsidR="00104457">
        <w:t>artnerships. S</w:t>
      </w:r>
      <w:r w:rsidR="00E93DF3">
        <w:t>tudents learned numerous scien</w:t>
      </w:r>
      <w:r w:rsidR="005039EB">
        <w:t>tific</w:t>
      </w:r>
      <w:r w:rsidR="00104457">
        <w:t xml:space="preserve"> and research skills as well as providing new technical</w:t>
      </w:r>
      <w:r w:rsidR="006D0DDA">
        <w:t xml:space="preserve"> ski</w:t>
      </w:r>
      <w:r w:rsidR="00A84FEC">
        <w:t>lls in alternative energy. Our s</w:t>
      </w:r>
      <w:r w:rsidR="00104457">
        <w:t>tudent</w:t>
      </w:r>
      <w:r w:rsidR="00CB250D">
        <w:t>s</w:t>
      </w:r>
      <w:r w:rsidR="00D33C7A">
        <w:t>’</w:t>
      </w:r>
      <w:r w:rsidR="00104457">
        <w:t xml:space="preserve"> process used fryer oil from our cafeteria into fuel </w:t>
      </w:r>
      <w:r w:rsidR="005039EB">
        <w:t>that is used in our power</w:t>
      </w:r>
      <w:r w:rsidR="00104457">
        <w:t xml:space="preserve"> equipment and </w:t>
      </w:r>
      <w:r w:rsidR="005039EB">
        <w:t xml:space="preserve">elementary </w:t>
      </w:r>
      <w:r w:rsidR="00104457">
        <w:t>school heating</w:t>
      </w:r>
      <w:r w:rsidR="00CB250D">
        <w:t xml:space="preserve"> system. This project expanded by</w:t>
      </w:r>
      <w:r w:rsidR="00104457">
        <w:t xml:space="preserve"> convert</w:t>
      </w:r>
      <w:r w:rsidR="00C16071">
        <w:t xml:space="preserve">ing butter from the </w:t>
      </w:r>
      <w:r w:rsidR="00A632D3">
        <w:t>“</w:t>
      </w:r>
      <w:r w:rsidR="00C16071">
        <w:t>Butter Sculp</w:t>
      </w:r>
      <w:r w:rsidR="00104457">
        <w:t>ture</w:t>
      </w:r>
      <w:r w:rsidR="00A632D3">
        <w:t>”</w:t>
      </w:r>
      <w:r w:rsidR="00104457">
        <w:t xml:space="preserve"> from the PA Farm Show into biofuel. </w:t>
      </w:r>
      <w:r w:rsidR="00A84FEC">
        <w:t>Butter was</w:t>
      </w:r>
      <w:r w:rsidR="00104457">
        <w:t xml:space="preserve"> more complex and challenging to convert into a biofuel</w:t>
      </w:r>
      <w:r w:rsidR="00A84FEC">
        <w:t xml:space="preserve"> because of the saturated fats and varied carbon chain lengths</w:t>
      </w:r>
      <w:r w:rsidR="00104457">
        <w:t xml:space="preserve">. </w:t>
      </w:r>
      <w:r w:rsidR="00CB250D">
        <w:t xml:space="preserve">Chemistry integration was extremely vital for project success. </w:t>
      </w:r>
      <w:r w:rsidR="00104457">
        <w:t xml:space="preserve">Students presented this project to numerous community groups as well as nationally to a Congressional Caucus at the </w:t>
      </w:r>
      <w:r w:rsidR="00A632D3">
        <w:t>Association of Career &amp; Technical Educators (</w:t>
      </w:r>
      <w:r w:rsidR="00104457">
        <w:t>ACTE</w:t>
      </w:r>
      <w:r w:rsidR="00A632D3">
        <w:t>)</w:t>
      </w:r>
      <w:r w:rsidR="00104457">
        <w:t xml:space="preserve"> “Going Greener</w:t>
      </w:r>
      <w:r w:rsidR="00A632D3">
        <w:t>” event. Myself as well as the c</w:t>
      </w:r>
      <w:r w:rsidR="00104457">
        <w:t xml:space="preserve">hemistry teacher were invited </w:t>
      </w:r>
      <w:r w:rsidR="00CB250D">
        <w:t xml:space="preserve">to </w:t>
      </w:r>
      <w:r w:rsidR="00104457">
        <w:t xml:space="preserve">and serve on PSU’s College of Ag Sciences Biodiesel </w:t>
      </w:r>
      <w:r w:rsidR="00CB250D">
        <w:t>Team. This</w:t>
      </w:r>
      <w:r w:rsidR="00104457">
        <w:t xml:space="preserve"> bring</w:t>
      </w:r>
      <w:r w:rsidR="00CB250D">
        <w:t>s</w:t>
      </w:r>
      <w:r w:rsidR="00104457">
        <w:t xml:space="preserve"> a multitu</w:t>
      </w:r>
      <w:r w:rsidR="00641DFA">
        <w:t>de of resources to our program.</w:t>
      </w:r>
      <w:r w:rsidR="00153B76">
        <w:t xml:space="preserve"> </w:t>
      </w:r>
      <w:r w:rsidR="00104457">
        <w:t xml:space="preserve">Both </w:t>
      </w:r>
      <w:r w:rsidR="00A632D3">
        <w:t xml:space="preserve">the </w:t>
      </w:r>
      <w:r w:rsidR="00104457">
        <w:t>P</w:t>
      </w:r>
      <w:r w:rsidR="00A632D3">
        <w:t xml:space="preserve">ennsylvania </w:t>
      </w:r>
      <w:r w:rsidR="00104457">
        <w:t>D</w:t>
      </w:r>
      <w:r w:rsidR="00A632D3">
        <w:t xml:space="preserve">epartment of </w:t>
      </w:r>
      <w:r w:rsidR="00104457">
        <w:t>E</w:t>
      </w:r>
      <w:r w:rsidR="00A632D3">
        <w:t>ducation (PDE) and the Pennsylvania Department of Agriculture (</w:t>
      </w:r>
      <w:r w:rsidR="00104457">
        <w:t>PDA</w:t>
      </w:r>
      <w:r w:rsidR="00A632D3">
        <w:t>)</w:t>
      </w:r>
      <w:r w:rsidR="00104457">
        <w:t xml:space="preserve"> provided grant funds for equipment and project resources. We developed six lesson</w:t>
      </w:r>
      <w:r w:rsidR="00CB250D">
        <w:t>s</w:t>
      </w:r>
      <w:r w:rsidR="00104457">
        <w:t xml:space="preserve"> and a powerpoint </w:t>
      </w:r>
      <w:r w:rsidR="00CB250D">
        <w:t>presentation that are</w:t>
      </w:r>
      <w:r w:rsidR="00A632D3">
        <w:t xml:space="preserve"> now posted on PDA’s</w:t>
      </w:r>
      <w:r w:rsidR="00104457">
        <w:t xml:space="preserve"> </w:t>
      </w:r>
      <w:r w:rsidR="00011B72">
        <w:t>“</w:t>
      </w:r>
      <w:r w:rsidR="00104457">
        <w:t>Marketplace for the Mind</w:t>
      </w:r>
      <w:r w:rsidR="00011B72">
        <w:t>”</w:t>
      </w:r>
      <w:r w:rsidR="00104457">
        <w:t xml:space="preserve"> </w:t>
      </w:r>
      <w:r w:rsidR="00CB250D">
        <w:t xml:space="preserve">educational </w:t>
      </w:r>
      <w:r w:rsidR="00104457">
        <w:t>website. These lesson</w:t>
      </w:r>
      <w:r w:rsidR="00075BE3">
        <w:t>s</w:t>
      </w:r>
      <w:r w:rsidR="00104457">
        <w:t xml:space="preserve"> also won </w:t>
      </w:r>
      <w:r w:rsidR="00A84FEC">
        <w:t xml:space="preserve">the </w:t>
      </w:r>
      <w:r w:rsidR="00104457">
        <w:t>N</w:t>
      </w:r>
      <w:r w:rsidR="00A632D3">
        <w:t xml:space="preserve">ational </w:t>
      </w:r>
      <w:r w:rsidR="00104457">
        <w:t>A</w:t>
      </w:r>
      <w:r w:rsidR="00A632D3">
        <w:t xml:space="preserve">ssociation of </w:t>
      </w:r>
      <w:r w:rsidR="00104457">
        <w:t>A</w:t>
      </w:r>
      <w:r w:rsidR="00A632D3">
        <w:t xml:space="preserve">griculture </w:t>
      </w:r>
      <w:r w:rsidR="00104457">
        <w:t>E</w:t>
      </w:r>
      <w:r w:rsidR="00A632D3">
        <w:t>ducators (NAAE)</w:t>
      </w:r>
      <w:r w:rsidR="00104457">
        <w:t xml:space="preserve"> Region VI “Ideas Unlimited”</w:t>
      </w:r>
      <w:r w:rsidR="00075BE3">
        <w:t xml:space="preserve"> contest and was showcased at the ACTE/NAAE National Convention. These instructional materials and lessons were presented to tw</w:t>
      </w:r>
      <w:r w:rsidR="00A632D3">
        <w:t>o statewide</w:t>
      </w:r>
      <w:r w:rsidR="00075BE3">
        <w:t xml:space="preserve"> workshops</w:t>
      </w:r>
      <w:r w:rsidR="00A632D3">
        <w:t xml:space="preserve"> for teams of Agriculture and Chemistry teachers</w:t>
      </w:r>
      <w:r w:rsidR="00075BE3">
        <w:t xml:space="preserve"> in PA. Lastly, newspaper articles and professional teacher journals were completed for this project</w:t>
      </w:r>
      <w:r w:rsidR="00F82175">
        <w:t xml:space="preserve"> and it is also included in the book </w:t>
      </w:r>
      <w:r w:rsidR="00A85846">
        <w:t xml:space="preserve"> </w:t>
      </w:r>
      <w:r w:rsidR="00A85846" w:rsidRPr="00A85846">
        <w:rPr>
          <w:i/>
        </w:rPr>
        <w:t>Fuel for Thought</w:t>
      </w:r>
      <w:r w:rsidR="00CB250D">
        <w:t xml:space="preserve"> </w:t>
      </w:r>
      <w:r w:rsidR="00F82175">
        <w:t>–</w:t>
      </w:r>
      <w:r w:rsidR="00F82175">
        <w:rPr>
          <w:i/>
        </w:rPr>
        <w:t>Building Energy Awareness in G</w:t>
      </w:r>
      <w:r w:rsidR="00F82175" w:rsidRPr="00F82175">
        <w:rPr>
          <w:i/>
        </w:rPr>
        <w:t>rades 9-12</w:t>
      </w:r>
      <w:r w:rsidR="00F82175">
        <w:rPr>
          <w:i/>
        </w:rPr>
        <w:t xml:space="preserve">, </w:t>
      </w:r>
      <w:r w:rsidR="00F82175" w:rsidRPr="00F82175">
        <w:t>by the NSTA</w:t>
      </w:r>
      <w:r w:rsidR="00A85846">
        <w:t>.</w:t>
      </w:r>
    </w:p>
    <w:p w:rsidR="007675AD" w:rsidRPr="00B70797" w:rsidRDefault="006C2670" w:rsidP="00A85846">
      <w:pPr>
        <w:spacing w:line="480" w:lineRule="auto"/>
        <w:rPr>
          <w:i/>
        </w:rPr>
      </w:pPr>
      <w:r w:rsidRPr="00B70797">
        <w:rPr>
          <w:b/>
          <w:i/>
        </w:rPr>
        <w:t>5.</w:t>
      </w:r>
      <w:r w:rsidR="00A85846" w:rsidRPr="00B70797">
        <w:rPr>
          <w:b/>
          <w:i/>
        </w:rPr>
        <w:t xml:space="preserve"> Maple Sap/Syrup</w:t>
      </w:r>
      <w:r w:rsidR="00A85846">
        <w:rPr>
          <w:i/>
        </w:rPr>
        <w:t xml:space="preserve"> </w:t>
      </w:r>
      <w:r w:rsidR="00B70797">
        <w:rPr>
          <w:i/>
        </w:rPr>
        <w:t xml:space="preserve">- </w:t>
      </w:r>
      <w:r>
        <w:t xml:space="preserve">This project was developed via </w:t>
      </w:r>
      <w:r w:rsidR="00342EA5">
        <w:t xml:space="preserve">nuclear </w:t>
      </w:r>
      <w:r>
        <w:t>chemistry integration and a grant from the De</w:t>
      </w:r>
      <w:r w:rsidR="00A84FEC">
        <w:t>partment of Energy</w:t>
      </w:r>
      <w:r w:rsidR="00342EA5">
        <w:t xml:space="preserve">. It was a student-lead project that focused on environmental impacts on Maple Sap quality. Trees were: tapped on our school campus; located on aerial photos using GIS; and samples analyzed to determine the microelements that may be present. Students took sap samples to PSU’s nuclear reactor </w:t>
      </w:r>
      <w:r w:rsidR="00011B72">
        <w:t>and worked with technicians to identify</w:t>
      </w:r>
      <w:r w:rsidR="00342EA5">
        <w:t xml:space="preserve"> microelements </w:t>
      </w:r>
      <w:r w:rsidR="00011B72">
        <w:t xml:space="preserve">that </w:t>
      </w:r>
      <w:r w:rsidR="00342EA5">
        <w:t xml:space="preserve">were present in each sample. </w:t>
      </w:r>
      <w:r w:rsidR="004D08F7">
        <w:t>This was a student Agriscience project</w:t>
      </w:r>
      <w:r w:rsidR="00011B72">
        <w:t xml:space="preserve"> that won a silver award at the National FFA Convention</w:t>
      </w:r>
      <w:r w:rsidR="004D08F7">
        <w:t xml:space="preserve"> as well as a pro</w:t>
      </w:r>
      <w:r w:rsidR="00CE424C">
        <w:t>ject for her use in the PA</w:t>
      </w:r>
      <w:r w:rsidR="004D08F7">
        <w:t xml:space="preserve"> Junior Science and Humanities Symposium</w:t>
      </w:r>
      <w:r w:rsidR="00CE424C">
        <w:t xml:space="preserve"> (JSHS) at the state level. </w:t>
      </w:r>
    </w:p>
    <w:p w:rsidR="00EB4502" w:rsidRDefault="0058584E" w:rsidP="00A85846">
      <w:pPr>
        <w:spacing w:line="480" w:lineRule="auto"/>
      </w:pPr>
      <w:r w:rsidRPr="00B70797">
        <w:rPr>
          <w:b/>
          <w:i/>
        </w:rPr>
        <w:t xml:space="preserve">6. Whitetail Deer </w:t>
      </w:r>
      <w:r w:rsidR="00DB0034" w:rsidRPr="00B70797">
        <w:rPr>
          <w:b/>
          <w:i/>
        </w:rPr>
        <w:t xml:space="preserve">Energy </w:t>
      </w:r>
      <w:r w:rsidR="00A85846" w:rsidRPr="00B70797">
        <w:rPr>
          <w:b/>
          <w:i/>
        </w:rPr>
        <w:t>Feed</w:t>
      </w:r>
      <w:r w:rsidR="00A85846">
        <w:rPr>
          <w:i/>
        </w:rPr>
        <w:t xml:space="preserve"> </w:t>
      </w:r>
      <w:r w:rsidR="00B70797">
        <w:rPr>
          <w:i/>
        </w:rPr>
        <w:t xml:space="preserve">- </w:t>
      </w:r>
      <w:r>
        <w:t xml:space="preserve">This project is one of the most advanced </w:t>
      </w:r>
      <w:r w:rsidR="00FD5E18">
        <w:t>study</w:t>
      </w:r>
      <w:r w:rsidR="003239BE">
        <w:t xml:space="preserve"> to date and we are the only secondary or post-secondary institution undertaking a project in thi</w:t>
      </w:r>
      <w:r w:rsidR="00FD5E18">
        <w:t>s area. Our district and PSU a</w:t>
      </w:r>
      <w:r w:rsidR="00153B76">
        <w:t>re pursuing</w:t>
      </w:r>
      <w:r w:rsidR="003239BE">
        <w:t xml:space="preserve"> patent</w:t>
      </w:r>
      <w:r w:rsidR="00FD5E18">
        <w:t xml:space="preserve"> approval</w:t>
      </w:r>
      <w:r w:rsidR="003239BE">
        <w:t xml:space="preserve"> to protect our investigations. We are utilizing a glycerin by-product from our biodiesel project to provide feed energy for whitetail deer rations. We are working with the Animal Science department at PSU as well as their Deer Research facility to conduct our study. Also a Feed company has provided funding to test our </w:t>
      </w:r>
      <w:r w:rsidR="00FD5E18">
        <w:t>glycerin and a biodiesel producer</w:t>
      </w:r>
      <w:r w:rsidR="003239BE">
        <w:t xml:space="preserve"> to provide additional technical support beyond the PSU Biodiesel Team. This project was presented at a BioEnergy Bridge Consortium and PSU’s Ag Pro</w:t>
      </w:r>
      <w:r w:rsidR="00131C66">
        <w:t xml:space="preserve">gress Days. Students are currently </w:t>
      </w:r>
      <w:r w:rsidR="00153B76">
        <w:t xml:space="preserve">concluding the second year of this study utilizing 22 yearling bucks to see how the addition of glycerin could affect deer health, antler development and hair coat quality. </w:t>
      </w:r>
      <w:r w:rsidR="00DB0034">
        <w:t xml:space="preserve">Lastly, students were video taped working on our biodiesel and this project by the Association of Supervision and Curriculum </w:t>
      </w:r>
      <w:r w:rsidR="00556146">
        <w:t xml:space="preserve">Development </w:t>
      </w:r>
      <w:r w:rsidR="00DB0034">
        <w:t>to showcase “Authentic Assessment Activities”.</w:t>
      </w:r>
      <w:r w:rsidR="00FD5E18">
        <w:t xml:space="preserve"> </w:t>
      </w:r>
    </w:p>
    <w:p w:rsidR="00730AD3" w:rsidRDefault="00EB4502" w:rsidP="00A85846">
      <w:pPr>
        <w:spacing w:line="480" w:lineRule="auto"/>
      </w:pPr>
      <w:r w:rsidRPr="00EB4502">
        <w:rPr>
          <w:b/>
          <w:i/>
        </w:rPr>
        <w:t>Student Organizations</w:t>
      </w:r>
      <w:r w:rsidR="00630FC7">
        <w:t xml:space="preserve"> – The members of the S</w:t>
      </w:r>
      <w:r>
        <w:t xml:space="preserve">tate College FFA have been very active and successful at all levels of the National FFA Organization and have represented the FFA at various governmental functions as described in the projects outlined above. </w:t>
      </w:r>
      <w:r w:rsidR="000E3839">
        <w:t>Our members have earned local to national degrees and proficiency awards. The</w:t>
      </w:r>
      <w:r>
        <w:t xml:space="preserve"> Young Farmer Chapter has participated and led activities in the PA Young Farmer Association. Our members have also hosted and been apart of many of the projects in this application. I have also utilized the PSU Collegiate FFA Chapter and its members to work with our members and their activities. We look for their help and support as we provide another connection to their development in the preservice education program.</w:t>
      </w:r>
    </w:p>
    <w:p w:rsidR="00EB4502" w:rsidRDefault="00730AD3" w:rsidP="00A85846">
      <w:pPr>
        <w:spacing w:line="480" w:lineRule="auto"/>
      </w:pPr>
      <w:r w:rsidRPr="00730AD3">
        <w:rPr>
          <w:b/>
          <w:i/>
        </w:rPr>
        <w:t>Marketing Our Program</w:t>
      </w:r>
      <w:r>
        <w:t xml:space="preserve"> – The program is marketed in many ways and has benefited from the partnerships and collaboration we have at every educational level. We do have 8</w:t>
      </w:r>
      <w:r w:rsidRPr="00730AD3">
        <w:rPr>
          <w:vertAlign w:val="superscript"/>
        </w:rPr>
        <w:t>th</w:t>
      </w:r>
      <w:r>
        <w:t xml:space="preserve"> grade tours, parent’s night, and websites to promote our program. Many of the program and teacher awards have brought additional and more non-traditional students into our program. We have also seen more credibility from parents and other stakeholders in our program with the multiple and integration levels.</w:t>
      </w:r>
    </w:p>
    <w:p w:rsidR="0099173B" w:rsidRPr="00730AD3" w:rsidRDefault="00C41DB2" w:rsidP="00A85846">
      <w:pPr>
        <w:spacing w:line="480" w:lineRule="auto"/>
        <w:rPr>
          <w:b/>
          <w:u w:val="single"/>
        </w:rPr>
      </w:pPr>
      <w:r w:rsidRPr="00C41DB2">
        <w:rPr>
          <w:b/>
          <w:u w:val="single"/>
        </w:rPr>
        <w:t>Conclusion:</w:t>
      </w:r>
      <w:r w:rsidR="00730AD3">
        <w:rPr>
          <w:b/>
        </w:rPr>
        <w:t xml:space="preserve">  </w:t>
      </w:r>
      <w:r w:rsidR="00A85846">
        <w:t xml:space="preserve">All of these </w:t>
      </w:r>
      <w:r>
        <w:t>projects and activities reinforce</w:t>
      </w:r>
      <w:r w:rsidR="00131C66">
        <w:t xml:space="preserve"> our philosophy of promoting and developing collaboration, partnerships</w:t>
      </w:r>
      <w:r w:rsidR="000D305D">
        <w:t>,</w:t>
      </w:r>
      <w:r w:rsidR="00131C66">
        <w:t xml:space="preserve"> and academic integration. </w:t>
      </w:r>
      <w:r w:rsidR="004313D5">
        <w:t>It involves students in both Service Learning and 21</w:t>
      </w:r>
      <w:r w:rsidR="004313D5" w:rsidRPr="004313D5">
        <w:rPr>
          <w:vertAlign w:val="superscript"/>
        </w:rPr>
        <w:t>st</w:t>
      </w:r>
      <w:r w:rsidR="004313D5">
        <w:t xml:space="preserve"> Century Skill activities</w:t>
      </w:r>
      <w:r w:rsidR="00B70797">
        <w:t>.</w:t>
      </w:r>
      <w:r w:rsidR="004313D5">
        <w:t xml:space="preserve"> </w:t>
      </w:r>
      <w:r w:rsidR="00131C66">
        <w:t xml:space="preserve">If we can continue to maintain vested partners </w:t>
      </w:r>
      <w:r w:rsidR="00B70797">
        <w:t>and keep</w:t>
      </w:r>
      <w:r w:rsidR="004313D5">
        <w:t xml:space="preserve"> them involved in at all levels of our</w:t>
      </w:r>
      <w:r w:rsidR="00131C66">
        <w:t xml:space="preserve"> agriscience program</w:t>
      </w:r>
      <w:r w:rsidR="004313D5">
        <w:t>;</w:t>
      </w:r>
      <w:r w:rsidR="006D0DDA">
        <w:t xml:space="preserve"> </w:t>
      </w:r>
      <w:r w:rsidR="007A03B6">
        <w:t>our students</w:t>
      </w:r>
      <w:r w:rsidR="00B70797">
        <w:t>,</w:t>
      </w:r>
      <w:r w:rsidR="007A03B6">
        <w:t xml:space="preserve"> </w:t>
      </w:r>
      <w:r w:rsidR="00B70797">
        <w:t xml:space="preserve">whether they are secondary, adult learners or preservice teachers, </w:t>
      </w:r>
      <w:r w:rsidR="007A03B6">
        <w:t xml:space="preserve">will have limitless </w:t>
      </w:r>
      <w:r w:rsidR="004313D5">
        <w:t xml:space="preserve">and endless possibilities </w:t>
      </w:r>
      <w:r w:rsidR="00B70797">
        <w:t xml:space="preserve">and </w:t>
      </w:r>
      <w:r w:rsidR="007A03B6">
        <w:t>opportunities in agricultural career develo</w:t>
      </w:r>
      <w:r w:rsidR="00F31BB8">
        <w:t>p</w:t>
      </w:r>
      <w:r w:rsidR="007A03B6">
        <w:t>ment.</w:t>
      </w:r>
      <w:r w:rsidR="00CC011D">
        <w:t xml:space="preserve"> The students will continue to think and develop career skill</w:t>
      </w:r>
      <w:r w:rsidR="006D0DDA">
        <w:t>s needed for jobs of the future we haven’t even thought of at this time.</w:t>
      </w:r>
    </w:p>
    <w:sectPr w:rsidR="0099173B" w:rsidRPr="00730AD3" w:rsidSect="009917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173B"/>
    <w:rsid w:val="00011B72"/>
    <w:rsid w:val="0001367B"/>
    <w:rsid w:val="00050D15"/>
    <w:rsid w:val="00075BE3"/>
    <w:rsid w:val="000951BD"/>
    <w:rsid w:val="000B226E"/>
    <w:rsid w:val="000B279D"/>
    <w:rsid w:val="000D305D"/>
    <w:rsid w:val="000E0F70"/>
    <w:rsid w:val="000E3839"/>
    <w:rsid w:val="000F700E"/>
    <w:rsid w:val="00104457"/>
    <w:rsid w:val="00131C66"/>
    <w:rsid w:val="00143AE6"/>
    <w:rsid w:val="00153B76"/>
    <w:rsid w:val="00181F97"/>
    <w:rsid w:val="001F0A89"/>
    <w:rsid w:val="001F4F55"/>
    <w:rsid w:val="00213DF9"/>
    <w:rsid w:val="0025524B"/>
    <w:rsid w:val="002554C9"/>
    <w:rsid w:val="00272E9A"/>
    <w:rsid w:val="002C6A1E"/>
    <w:rsid w:val="00304A5B"/>
    <w:rsid w:val="003239BE"/>
    <w:rsid w:val="0032692C"/>
    <w:rsid w:val="00342EA5"/>
    <w:rsid w:val="00367356"/>
    <w:rsid w:val="004313D5"/>
    <w:rsid w:val="00486084"/>
    <w:rsid w:val="004C42FE"/>
    <w:rsid w:val="004D08F7"/>
    <w:rsid w:val="004F0481"/>
    <w:rsid w:val="005039EB"/>
    <w:rsid w:val="00504ECE"/>
    <w:rsid w:val="005101AE"/>
    <w:rsid w:val="00556146"/>
    <w:rsid w:val="0058584E"/>
    <w:rsid w:val="005B6D67"/>
    <w:rsid w:val="005C1C16"/>
    <w:rsid w:val="00630FC7"/>
    <w:rsid w:val="00641DFA"/>
    <w:rsid w:val="006B5FF8"/>
    <w:rsid w:val="006C2670"/>
    <w:rsid w:val="006D0DDA"/>
    <w:rsid w:val="006E38B5"/>
    <w:rsid w:val="006F1C07"/>
    <w:rsid w:val="00730AD3"/>
    <w:rsid w:val="00746398"/>
    <w:rsid w:val="00753E1D"/>
    <w:rsid w:val="007675AD"/>
    <w:rsid w:val="007903BE"/>
    <w:rsid w:val="007A03B6"/>
    <w:rsid w:val="007E078C"/>
    <w:rsid w:val="007F37AB"/>
    <w:rsid w:val="00830816"/>
    <w:rsid w:val="00835DDC"/>
    <w:rsid w:val="008A63DE"/>
    <w:rsid w:val="008B06FF"/>
    <w:rsid w:val="008B4273"/>
    <w:rsid w:val="008C4735"/>
    <w:rsid w:val="008C4BA5"/>
    <w:rsid w:val="008D43FA"/>
    <w:rsid w:val="0099173B"/>
    <w:rsid w:val="00A02834"/>
    <w:rsid w:val="00A14931"/>
    <w:rsid w:val="00A632D3"/>
    <w:rsid w:val="00A84FEC"/>
    <w:rsid w:val="00A85846"/>
    <w:rsid w:val="00AB3E76"/>
    <w:rsid w:val="00B40305"/>
    <w:rsid w:val="00B70797"/>
    <w:rsid w:val="00B7113E"/>
    <w:rsid w:val="00BB60BE"/>
    <w:rsid w:val="00BD48F4"/>
    <w:rsid w:val="00C065A4"/>
    <w:rsid w:val="00C07782"/>
    <w:rsid w:val="00C11B58"/>
    <w:rsid w:val="00C16071"/>
    <w:rsid w:val="00C41DB2"/>
    <w:rsid w:val="00C524F8"/>
    <w:rsid w:val="00CB0447"/>
    <w:rsid w:val="00CB250D"/>
    <w:rsid w:val="00CC011D"/>
    <w:rsid w:val="00CE424C"/>
    <w:rsid w:val="00CF5614"/>
    <w:rsid w:val="00D33C7A"/>
    <w:rsid w:val="00D62397"/>
    <w:rsid w:val="00D76020"/>
    <w:rsid w:val="00D87CF6"/>
    <w:rsid w:val="00DB0034"/>
    <w:rsid w:val="00E34414"/>
    <w:rsid w:val="00E916B5"/>
    <w:rsid w:val="00E93DF3"/>
    <w:rsid w:val="00EB4502"/>
    <w:rsid w:val="00EC0524"/>
    <w:rsid w:val="00ED4980"/>
    <w:rsid w:val="00F0117B"/>
    <w:rsid w:val="00F01ADF"/>
    <w:rsid w:val="00F31BB8"/>
    <w:rsid w:val="00F33CE3"/>
    <w:rsid w:val="00F420B6"/>
    <w:rsid w:val="00F45C0B"/>
    <w:rsid w:val="00F82175"/>
    <w:rsid w:val="00FA11CE"/>
    <w:rsid w:val="00FD5E18"/>
    <w:rsid w:val="00FF696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9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69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1926</Words>
  <Characters>10979</Characters>
  <Application>Microsoft Macintosh Word</Application>
  <DocSecurity>0</DocSecurity>
  <Lines>91</Lines>
  <Paragraphs>21</Paragraphs>
  <ScaleCrop>false</ScaleCrop>
  <Company>State College Area School Dist</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Computer Services</cp:lastModifiedBy>
  <cp:revision>2</cp:revision>
  <cp:lastPrinted>2009-10-08T11:33:00Z</cp:lastPrinted>
  <dcterms:created xsi:type="dcterms:W3CDTF">2013-01-20T00:35:00Z</dcterms:created>
  <dcterms:modified xsi:type="dcterms:W3CDTF">2013-01-20T00:35:00Z</dcterms:modified>
</cp:coreProperties>
</file>