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oleObject"/>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A786B" w:rsidRDefault="004C6258" w:rsidP="000A786B">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55pt;margin-top:-20.8pt;width:467.05pt;height:75.1pt;z-index:251658240" wrapcoords="2427 1080 277 1728 139 1944 173 6048 1387 7992 2288 7992 2358 17496 5790 18360 14631 18576 17648 18576 17717 18360 18029 15336 18029 14904 19728 13176 19589 11448 19866 11016 19797 7992 21565 6048 21357 5832 4299 4536 4611 3672 4507 1728 2774 1080 2427 1080" fillcolor="window">
            <v:imagedata r:id="rId4" o:title=""/>
            <w10:wrap type="tight"/>
          </v:shape>
          <o:OLEObject Type="Embed" ProgID="Word.Picture.8" ShapeID="_x0000_s1026" DrawAspect="Content" ObjectID="_1293985588" r:id="rId5"/>
        </w:pict>
      </w:r>
    </w:p>
    <w:p w:rsidR="000A786B" w:rsidRDefault="000A786B" w:rsidP="000A786B"/>
    <w:p w:rsidR="000A786B" w:rsidRDefault="000A786B" w:rsidP="000A786B"/>
    <w:p w:rsidR="000A786B" w:rsidRPr="00600D7F" w:rsidRDefault="00820E6F" w:rsidP="000A786B">
      <w:r>
        <w:t>April 17, 2012</w:t>
      </w:r>
    </w:p>
    <w:p w:rsidR="000A786B" w:rsidRPr="00C62375" w:rsidRDefault="000A786B" w:rsidP="000A786B">
      <w:pPr>
        <w:pStyle w:val="Pa3"/>
        <w:ind w:left="580"/>
        <w:rPr>
          <w:sz w:val="16"/>
          <w:szCs w:val="16"/>
        </w:rPr>
      </w:pPr>
    </w:p>
    <w:p w:rsidR="005215F9" w:rsidRDefault="00820E6F" w:rsidP="000A786B">
      <w:pPr>
        <w:pStyle w:val="Pa3"/>
        <w:rPr>
          <w:rStyle w:val="A2"/>
        </w:rPr>
      </w:pPr>
      <w:r>
        <w:rPr>
          <w:rStyle w:val="A2"/>
          <w:b w:val="0"/>
          <w:sz w:val="24"/>
          <w:szCs w:val="24"/>
        </w:rPr>
        <w:t>2012</w:t>
      </w:r>
      <w:r w:rsidR="005215F9">
        <w:rPr>
          <w:rStyle w:val="A2"/>
          <w:b w:val="0"/>
          <w:sz w:val="24"/>
          <w:szCs w:val="24"/>
        </w:rPr>
        <w:t xml:space="preserve"> </w:t>
      </w:r>
      <w:r>
        <w:rPr>
          <w:rStyle w:val="A2"/>
          <w:b w:val="0"/>
          <w:sz w:val="24"/>
          <w:szCs w:val="24"/>
        </w:rPr>
        <w:t xml:space="preserve">NAAE Awards Committee </w:t>
      </w:r>
    </w:p>
    <w:p w:rsidR="000A786B" w:rsidRPr="00600D7F" w:rsidRDefault="00820E6F" w:rsidP="000A786B">
      <w:pPr>
        <w:pStyle w:val="Pa3"/>
        <w:rPr>
          <w:color w:val="000000"/>
        </w:rPr>
      </w:pPr>
      <w:r>
        <w:rPr>
          <w:rStyle w:val="A2"/>
          <w:b w:val="0"/>
          <w:sz w:val="24"/>
          <w:szCs w:val="24"/>
        </w:rPr>
        <w:t>NAAE Outstanding Postsecondary/Adult Program</w:t>
      </w:r>
    </w:p>
    <w:p w:rsidR="000A786B" w:rsidRPr="00600D7F" w:rsidRDefault="000A786B" w:rsidP="000A786B">
      <w:pPr>
        <w:autoSpaceDE w:val="0"/>
        <w:autoSpaceDN w:val="0"/>
        <w:adjustRightInd w:val="0"/>
        <w:rPr>
          <w:rStyle w:val="A2"/>
        </w:rPr>
      </w:pPr>
    </w:p>
    <w:p w:rsidR="000A786B" w:rsidRPr="00600D7F" w:rsidRDefault="00820E6F" w:rsidP="000A786B">
      <w:r>
        <w:t>Dear Awards</w:t>
      </w:r>
      <w:r w:rsidR="000A786B" w:rsidRPr="00600D7F">
        <w:t xml:space="preserve"> Selection Committee,</w:t>
      </w:r>
    </w:p>
    <w:p w:rsidR="000A786B" w:rsidRPr="00C62375" w:rsidRDefault="000A786B" w:rsidP="000A786B">
      <w:pPr>
        <w:rPr>
          <w:sz w:val="16"/>
          <w:szCs w:val="16"/>
        </w:rPr>
      </w:pPr>
    </w:p>
    <w:p w:rsidR="00B37EB8" w:rsidRDefault="000A786B" w:rsidP="000A786B">
      <w:pPr>
        <w:rPr>
          <w:color w:val="000000"/>
        </w:rPr>
      </w:pPr>
      <w:r w:rsidRPr="00600D7F">
        <w:rPr>
          <w:color w:val="000000"/>
        </w:rPr>
        <w:t>The purpose of this letter</w:t>
      </w:r>
      <w:r>
        <w:rPr>
          <w:color w:val="000000"/>
        </w:rPr>
        <w:t xml:space="preserve"> is to provide a recommendation for </w:t>
      </w:r>
      <w:r w:rsidR="00820E6F">
        <w:t xml:space="preserve">Mr. Paul Heasley and the State College Agricultural Science program for the 2012 NAAE Outstanding Postsecondary/Adult Award. I have benefited, as a student, high school agriculture teacher, and now university faculty member from the work that Mr. Heasley has done with the Penn State University. </w:t>
      </w:r>
      <w:r>
        <w:rPr>
          <w:color w:val="000000"/>
        </w:rPr>
        <w:t>Thank you for this opportunity</w:t>
      </w:r>
      <w:r w:rsidR="00B37EB8">
        <w:rPr>
          <w:color w:val="000000"/>
        </w:rPr>
        <w:t xml:space="preserve"> to share my insight on the program</w:t>
      </w:r>
      <w:r>
        <w:rPr>
          <w:color w:val="000000"/>
        </w:rPr>
        <w:t xml:space="preserve">. </w:t>
      </w:r>
    </w:p>
    <w:p w:rsidR="00B37EB8" w:rsidRDefault="00B37EB8" w:rsidP="000A786B">
      <w:pPr>
        <w:rPr>
          <w:color w:val="000000"/>
        </w:rPr>
      </w:pPr>
    </w:p>
    <w:p w:rsidR="000A786B" w:rsidRPr="00820E6F" w:rsidRDefault="00820E6F" w:rsidP="000A786B">
      <w:r>
        <w:rPr>
          <w:color w:val="000000"/>
        </w:rPr>
        <w:t>As a college student, I was able to benefit from the instruction that Mr. Heasley provided in agricultural mechanics. The partnership that Mr. Heasley formed with the professors in the Department of Agricultural and Extension Education allowed me to acquire the knowledge and skills needed to successfully instruct high school students in the mechanics laboratory. Mr. Heasley opened up his high school facility to help the department provide this much needed instruction, as the facilities were no longer available on the Penn State campus.</w:t>
      </w:r>
    </w:p>
    <w:p w:rsidR="000A786B" w:rsidRDefault="000A786B" w:rsidP="000A786B">
      <w:pPr>
        <w:rPr>
          <w:color w:val="000000"/>
        </w:rPr>
      </w:pPr>
    </w:p>
    <w:p w:rsidR="000A786B" w:rsidRDefault="00820E6F" w:rsidP="000A786B">
      <w:pPr>
        <w:rPr>
          <w:color w:val="000000"/>
        </w:rPr>
      </w:pPr>
      <w:r>
        <w:rPr>
          <w:color w:val="000000"/>
        </w:rPr>
        <w:t xml:space="preserve">This partnership that started approximately 15 years ago has grown to a point where Mr. Heasley has reached out to other program areas at the university to provide his students, and university students alike, the opportunity to learn as much as possible on </w:t>
      </w:r>
      <w:r w:rsidR="00784ED8">
        <w:rPr>
          <w:color w:val="000000"/>
        </w:rPr>
        <w:t xml:space="preserve">a given topic. A few of the collaborations that Mr. Heasley has fostered recently include projects related to agriculture safety, biodiesel, and wildlife nutrition. While these topics are quite varied, it shows Mr. Heasley’s commitment to working with </w:t>
      </w:r>
      <w:r w:rsidR="00E82EDB">
        <w:rPr>
          <w:color w:val="000000"/>
        </w:rPr>
        <w:t>individuals</w:t>
      </w:r>
      <w:r w:rsidR="00784ED8">
        <w:rPr>
          <w:color w:val="000000"/>
        </w:rPr>
        <w:t xml:space="preserve"> at the university to </w:t>
      </w:r>
      <w:r w:rsidR="00E82EDB">
        <w:rPr>
          <w:color w:val="000000"/>
        </w:rPr>
        <w:t>strengthen</w:t>
      </w:r>
      <w:r w:rsidR="00784ED8">
        <w:rPr>
          <w:color w:val="000000"/>
        </w:rPr>
        <w:t xml:space="preserve"> </w:t>
      </w:r>
      <w:r w:rsidR="00E82EDB">
        <w:rPr>
          <w:color w:val="000000"/>
        </w:rPr>
        <w:t xml:space="preserve">both the </w:t>
      </w:r>
      <w:r w:rsidR="00784ED8">
        <w:rPr>
          <w:color w:val="000000"/>
        </w:rPr>
        <w:t xml:space="preserve">program and the larger community. </w:t>
      </w:r>
      <w:r w:rsidR="00B37EB8">
        <w:rPr>
          <w:color w:val="000000"/>
        </w:rPr>
        <w:t>As a faculty member, I have benefitted from this partnership, because I see the value in providing instruction to our college students that will make them successful in their own agricultural laboratories in the future.</w:t>
      </w:r>
    </w:p>
    <w:p w:rsidR="000A786B" w:rsidRDefault="000A786B" w:rsidP="000A786B">
      <w:pPr>
        <w:rPr>
          <w:color w:val="000000"/>
        </w:rPr>
      </w:pPr>
    </w:p>
    <w:p w:rsidR="000A786B" w:rsidRDefault="00784ED8" w:rsidP="000A786B">
      <w:r>
        <w:t>Mr. Heasley</w:t>
      </w:r>
      <w:r w:rsidR="000A786B">
        <w:t>’s</w:t>
      </w:r>
      <w:r w:rsidR="000A786B">
        <w:rPr>
          <w:color w:val="000000"/>
        </w:rPr>
        <w:t xml:space="preserve"> dedication to the agricultura</w:t>
      </w:r>
      <w:r w:rsidR="00EF4081">
        <w:rPr>
          <w:color w:val="000000"/>
        </w:rPr>
        <w:t>l education profession</w:t>
      </w:r>
      <w:r w:rsidR="00B37EB8">
        <w:rPr>
          <w:color w:val="000000"/>
        </w:rPr>
        <w:t>,</w:t>
      </w:r>
      <w:r w:rsidR="00EF4081">
        <w:rPr>
          <w:color w:val="000000"/>
        </w:rPr>
        <w:t xml:space="preserve"> </w:t>
      </w:r>
      <w:r>
        <w:rPr>
          <w:color w:val="000000"/>
        </w:rPr>
        <w:t>and his local community</w:t>
      </w:r>
      <w:r w:rsidR="00B37EB8">
        <w:rPr>
          <w:color w:val="000000"/>
        </w:rPr>
        <w:t>,</w:t>
      </w:r>
      <w:r>
        <w:rPr>
          <w:color w:val="000000"/>
        </w:rPr>
        <w:t xml:space="preserve"> </w:t>
      </w:r>
      <w:r w:rsidR="00EF4081">
        <w:rPr>
          <w:color w:val="000000"/>
        </w:rPr>
        <w:t xml:space="preserve">makes </w:t>
      </w:r>
      <w:r>
        <w:rPr>
          <w:color w:val="000000"/>
        </w:rPr>
        <w:t>his program</w:t>
      </w:r>
      <w:r w:rsidR="000A786B">
        <w:rPr>
          <w:color w:val="000000"/>
        </w:rPr>
        <w:t xml:space="preserve"> an outstanding candidate for the NAAE</w:t>
      </w:r>
      <w:r w:rsidRPr="00784ED8">
        <w:rPr>
          <w:rStyle w:val="A2"/>
          <w:b w:val="0"/>
          <w:sz w:val="24"/>
          <w:szCs w:val="24"/>
        </w:rPr>
        <w:t xml:space="preserve"> </w:t>
      </w:r>
      <w:r>
        <w:rPr>
          <w:rStyle w:val="A2"/>
          <w:b w:val="0"/>
          <w:sz w:val="24"/>
          <w:szCs w:val="24"/>
        </w:rPr>
        <w:t>Outstanding Postsecondary/Adult Agricultural Education Program</w:t>
      </w:r>
      <w:r w:rsidR="000A786B">
        <w:rPr>
          <w:color w:val="000000"/>
        </w:rPr>
        <w:t xml:space="preserve">. </w:t>
      </w:r>
      <w:r>
        <w:t xml:space="preserve">His program and commitment to the larger agricultural science community at Penn State provides a great example of how building connections with others beyond our “comfort zone” can </w:t>
      </w:r>
      <w:r w:rsidR="000A786B">
        <w:t>be a huge asset to the f</w:t>
      </w:r>
      <w:r>
        <w:t>uture of agricultural education.</w:t>
      </w:r>
      <w:r w:rsidR="000A786B">
        <w:t xml:space="preserve"> If you have any questions, please </w:t>
      </w:r>
      <w:r w:rsidR="005D4B46">
        <w:t xml:space="preserve">feel free </w:t>
      </w:r>
      <w:r w:rsidR="000A786B">
        <w:t>to contact me.</w:t>
      </w:r>
    </w:p>
    <w:p w:rsidR="000A786B" w:rsidRDefault="000A786B" w:rsidP="000A786B"/>
    <w:p w:rsidR="000A786B" w:rsidRDefault="000A786B" w:rsidP="000A786B">
      <w:r>
        <w:t>Respectfully,</w:t>
      </w:r>
    </w:p>
    <w:p w:rsidR="0011645E" w:rsidRDefault="00F668E3" w:rsidP="000A786B">
      <w:r>
        <w:rPr>
          <w:noProof/>
        </w:rPr>
        <w:drawing>
          <wp:anchor distT="0" distB="0" distL="114300" distR="114300" simplePos="0" relativeHeight="251660288" behindDoc="1" locked="0" layoutInCell="1" allowOverlap="1">
            <wp:simplePos x="0" y="0"/>
            <wp:positionH relativeFrom="column">
              <wp:posOffset>-27940</wp:posOffset>
            </wp:positionH>
            <wp:positionV relativeFrom="paragraph">
              <wp:posOffset>27940</wp:posOffset>
            </wp:positionV>
            <wp:extent cx="822325" cy="284480"/>
            <wp:effectExtent l="19050" t="0" r="0" b="0"/>
            <wp:wrapTight wrapText="bothSides">
              <wp:wrapPolygon edited="0">
                <wp:start x="-500" y="0"/>
                <wp:lineTo x="-500" y="20250"/>
                <wp:lineTo x="21517" y="20250"/>
                <wp:lineTo x="21517" y="0"/>
                <wp:lineTo x="-500" y="0"/>
              </wp:wrapPolygon>
            </wp:wrapTight>
            <wp:docPr id="3" name="Picture 2"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0"/>
                    <pic:cNvPicPr>
                      <a:picLocks noChangeAspect="1" noChangeArrowheads="1"/>
                    </pic:cNvPicPr>
                  </pic:nvPicPr>
                  <pic:blipFill>
                    <a:blip r:embed="rId6" cstate="print"/>
                    <a:srcRect/>
                    <a:stretch>
                      <a:fillRect/>
                    </a:stretch>
                  </pic:blipFill>
                  <pic:spPr bwMode="auto">
                    <a:xfrm>
                      <a:off x="0" y="0"/>
                      <a:ext cx="822325" cy="284480"/>
                    </a:xfrm>
                    <a:prstGeom prst="rect">
                      <a:avLst/>
                    </a:prstGeom>
                    <a:noFill/>
                    <a:ln w="9525">
                      <a:noFill/>
                      <a:miter lim="800000"/>
                      <a:headEnd/>
                      <a:tailEnd/>
                    </a:ln>
                  </pic:spPr>
                </pic:pic>
              </a:graphicData>
            </a:graphic>
          </wp:anchor>
        </w:drawing>
      </w:r>
    </w:p>
    <w:p w:rsidR="00C62375" w:rsidRDefault="00C62375" w:rsidP="000A786B"/>
    <w:p w:rsidR="000A786B" w:rsidRDefault="000A786B" w:rsidP="000A786B">
      <w:r>
        <w:t xml:space="preserve">John C. Ewing </w:t>
      </w:r>
    </w:p>
    <w:p w:rsidR="000A786B" w:rsidRDefault="000A786B" w:rsidP="000A786B">
      <w:r>
        <w:t>Assistant Professor, Agricultural and Extension Education</w:t>
      </w:r>
    </w:p>
    <w:p w:rsidR="003F3BEF" w:rsidRDefault="000A786B">
      <w:r>
        <w:t>The Pennsylvania State University</w:t>
      </w:r>
    </w:p>
    <w:sectPr w:rsidR="003F3BEF" w:rsidSect="0054750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8"/>
  <w:doNotTrackMoves/>
  <w:defaultTabStop w:val="720"/>
  <w:characterSpacingControl w:val="doNotCompress"/>
  <w:compat/>
  <w:rsids>
    <w:rsidRoot w:val="000A786B"/>
    <w:rsid w:val="00074B56"/>
    <w:rsid w:val="000A786B"/>
    <w:rsid w:val="000F1610"/>
    <w:rsid w:val="0011645E"/>
    <w:rsid w:val="00215F49"/>
    <w:rsid w:val="002669F8"/>
    <w:rsid w:val="002B7E73"/>
    <w:rsid w:val="003A3496"/>
    <w:rsid w:val="003F3BEF"/>
    <w:rsid w:val="00426E42"/>
    <w:rsid w:val="00443210"/>
    <w:rsid w:val="00443AD3"/>
    <w:rsid w:val="004C6258"/>
    <w:rsid w:val="004D6D83"/>
    <w:rsid w:val="005215F9"/>
    <w:rsid w:val="00547500"/>
    <w:rsid w:val="005D4B46"/>
    <w:rsid w:val="00600D7F"/>
    <w:rsid w:val="006355D8"/>
    <w:rsid w:val="006866CA"/>
    <w:rsid w:val="00784ED8"/>
    <w:rsid w:val="00790365"/>
    <w:rsid w:val="00820E6F"/>
    <w:rsid w:val="00B16A0A"/>
    <w:rsid w:val="00B37EB8"/>
    <w:rsid w:val="00B44505"/>
    <w:rsid w:val="00C62375"/>
    <w:rsid w:val="00CE4F74"/>
    <w:rsid w:val="00E82EDB"/>
    <w:rsid w:val="00EF4081"/>
    <w:rsid w:val="00F37066"/>
    <w:rsid w:val="00F668E3"/>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3">
    <w:name w:val="Pa3"/>
    <w:basedOn w:val="Normal"/>
    <w:next w:val="Normal"/>
    <w:uiPriority w:val="99"/>
    <w:rsid w:val="000A786B"/>
    <w:pPr>
      <w:autoSpaceDE w:val="0"/>
      <w:autoSpaceDN w:val="0"/>
      <w:adjustRightInd w:val="0"/>
      <w:spacing w:line="241" w:lineRule="atLeast"/>
    </w:pPr>
  </w:style>
  <w:style w:type="character" w:customStyle="1" w:styleId="A2">
    <w:name w:val="A2"/>
    <w:uiPriority w:val="99"/>
    <w:rsid w:val="000A786B"/>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0A786B"/>
    <w:pPr>
      <w:autoSpaceDE w:val="0"/>
      <w:autoSpaceDN w:val="0"/>
      <w:adjustRightInd w:val="0"/>
      <w:spacing w:line="241" w:lineRule="atLeast"/>
    </w:pPr>
  </w:style>
  <w:style w:type="character" w:customStyle="1" w:styleId="A2">
    <w:name w:val="A2"/>
    <w:uiPriority w:val="99"/>
    <w:rsid w:val="000A786B"/>
    <w:rPr>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161856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oleObject" Target="embeddings/oleObject1.bin"/><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Ewing</dc:creator>
  <cp:lastModifiedBy>Computer Services</cp:lastModifiedBy>
  <cp:revision>2</cp:revision>
  <dcterms:created xsi:type="dcterms:W3CDTF">2013-01-20T00:40:00Z</dcterms:created>
  <dcterms:modified xsi:type="dcterms:W3CDTF">2013-01-20T00:40:00Z</dcterms:modified>
</cp:coreProperties>
</file>