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b w:val="1"/>
          <w:bCs w:val="1"/>
          <w:sz w:val="40"/>
          <w:szCs w:val="40"/>
          <w:u w:val="single"/>
          <w:rtl w:val="0"/>
        </w:rPr>
        <w:t xml:space="preserve">Ag Ed CDE Lesson Plan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66676</wp:posOffset>
            </wp:positionH>
            <wp:positionV relativeFrom="paragraph">
              <wp:posOffset>114300</wp:posOffset>
            </wp:positionV>
            <wp:extent cx="362879" cy="338138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879" cy="3381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8772525</wp:posOffset>
            </wp:positionH>
            <wp:positionV relativeFrom="paragraph">
              <wp:posOffset>114300</wp:posOffset>
            </wp:positionV>
            <wp:extent cx="304610" cy="390525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610" cy="390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Pennsylvania FFA</w:t>
      </w:r>
    </w:p>
    <w:p w:rsidR="00000000" w:rsidDel="00000000" w:rsidP="00000000" w:rsidRDefault="00000000" w:rsidRPr="00000000" w14:paraId="00000003">
      <w:pPr>
        <w:pageBreakBefore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55"/>
        <w:gridCol w:w="5445"/>
        <w:gridCol w:w="4800"/>
        <w:tblGridChange w:id="0">
          <w:tblGrid>
            <w:gridCol w:w="4155"/>
            <w:gridCol w:w="5445"/>
            <w:gridCol w:w="480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Teacher Name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Chapter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Level of Intended Students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Essential Question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Course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Unit Title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 Needed for Lesson: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45 Minutes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Vocabulary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AFNR Standard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(2 required)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 Standard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(1 required) or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PDE Approved Program Task List Competency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Objectives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(At least 2 required)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Resources Used to Create Lesson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Tools, Equipment, and Supplies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Highlight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the materials you will be providing for the lesson)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Pre-Class Set-Up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Links to All Teaching Materials/Handouts </w:t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(Make sure they are “View Only” by “Anyone with this link”)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Teaching Outline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Bellwork and Interest Approach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(How will you start the lesson off and get your learners engaged in the content material?)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red"/>
                <w:rtl w:val="0"/>
              </w:rPr>
              <w:t xml:space="preserve">Teaching Summary 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Re-list each objective you are trying to accomplish the lesson. 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Each objective teaching summary should then include: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-Clear summary of all content being taught that is user-friendly for a teacher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-scripted directions for activities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-questions the teacher will ask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-Suggested time length for the different activities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-other notes the teacher would need to facilitate their classroom). 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Highlight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the section you will be teaching for the live demonstration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*Add additional rows if teaching more than 2 objectives.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Objective 1: </w:t>
            </w:r>
          </w:p>
        </w:tc>
      </w:tr>
      <w:tr>
        <w:trPr>
          <w:cantSplit w:val="0"/>
          <w:trHeight w:val="255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Objective 2: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Summarizing Strategy/ Assessment 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(How will students summarize what they are learning both during and at the conclusion of the lesson? How are you evaluating what the students learn?)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ageBreakBefore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Relationship Id="rId8" Type="http://schemas.openxmlformats.org/officeDocument/2006/relationships/hyperlink" Target="https://ffa.app.box.com/s/n6jfkamfof0spttqjvhddzolyevpo3q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